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NIMLAS</w:t>
      </w:r>
      <w:r w:rsidDel="00000000" w:rsidR="00000000" w:rsidRPr="00000000">
        <w:rPr>
          <w:rFonts w:ascii="Times New Roman" w:cs="Times New Roman" w:eastAsia="Times New Roman" w:hAnsi="Times New Roman"/>
          <w:b w:val="1"/>
          <w:sz w:val="24"/>
          <w:szCs w:val="24"/>
          <w:rtl w:val="0"/>
        </w:rPr>
        <w:t xml:space="preserve"> Addressing Increasing Attrition Rates Working Group Meeting Minutes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for the Creation of Data for Minority Populations Working Group was held on Thursday, June 15, 2023 from 12-1pm.</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Attendees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in attendance: Eva Leissou, David Richter, Andrew Hupp, Arie Kapteyn, Heather Schroeder, Wenshan Yu, Mengyao Hu, Katie O’Doherty, Aleda Leis, Michael Bergmann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(NIMLAS: Brady West, Sunghee Lee, Esther Friedman)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of  Working Group</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 and Upcoming Workshops on Addressing Increasing Attrition Rates</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Workshops:</w:t>
      </w:r>
    </w:p>
    <w:p w:rsidR="00000000" w:rsidDel="00000000" w:rsidP="00000000" w:rsidRDefault="00000000" w:rsidRPr="00000000" w14:paraId="0000000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Yajuan Si- Workshop using survey weighting adjustments to address attrition</w:t>
      </w:r>
    </w:p>
    <w:p w:rsidR="00000000" w:rsidDel="00000000" w:rsidP="00000000" w:rsidRDefault="00000000" w:rsidRPr="00000000" w14:paraId="0000001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Florian Keusch- Workshop covered the use of wearable technology in data collection, provided during the 2022 Plenary Meeting</w:t>
      </w:r>
    </w:p>
    <w:p w:rsidR="00000000" w:rsidDel="00000000" w:rsidP="00000000" w:rsidRDefault="00000000" w:rsidRPr="00000000" w14:paraId="0000001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Wayne State, University of Michigan, and Community Partners- Workshop covered the importance and use of community-based participatory research methods, with a specific focus on aging studies</w:t>
      </w:r>
    </w:p>
    <w:p w:rsidR="00000000" w:rsidDel="00000000" w:rsidP="00000000" w:rsidRDefault="00000000" w:rsidRPr="00000000" w14:paraId="00000012">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Rikita Chaturvedi- Workshop covered measurement of FitBit activity, particularly in minority communities, using a sample selected from the UAS.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Workshops:</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August (tentatively)- Workshop will cover community-advisory boards (how to develop and implement them)</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Pilot Projects</w:t>
      </w:r>
    </w:p>
    <w:p w:rsidR="00000000" w:rsidDel="00000000" w:rsidP="00000000" w:rsidRDefault="00000000" w:rsidRPr="00000000" w14:paraId="00000018">
      <w:pPr>
        <w:numPr>
          <w:ilvl w:val="0"/>
          <w:numId w:val="4"/>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There are currently 3 active pilot projects</w:t>
      </w:r>
    </w:p>
    <w:p w:rsidR="00000000" w:rsidDel="00000000" w:rsidP="00000000" w:rsidRDefault="00000000" w:rsidRPr="00000000" w14:paraId="00000019">
      <w:pPr>
        <w:numPr>
          <w:ilvl w:val="1"/>
          <w:numId w:val="4"/>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 fourth pilot project is awaiting funding</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Looking to support an additional 3-4 pilot projects</w:t>
      </w:r>
    </w:p>
    <w:p w:rsidR="00000000" w:rsidDel="00000000" w:rsidP="00000000" w:rsidRDefault="00000000" w:rsidRPr="00000000" w14:paraId="0000001B">
      <w:pPr>
        <w:numPr>
          <w:ilvl w:val="1"/>
          <w:numId w:val="4"/>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Call for proposals will be emailed to </w:t>
      </w:r>
      <w:r w:rsidDel="00000000" w:rsidR="00000000" w:rsidRPr="00000000">
        <w:rPr>
          <w:rFonts w:ascii="Times New Roman" w:cs="Times New Roman" w:eastAsia="Times New Roman" w:hAnsi="Times New Roman"/>
          <w:color w:val="222222"/>
          <w:sz w:val="24"/>
          <w:szCs w:val="24"/>
          <w:highlight w:val="white"/>
          <w:rtl w:val="0"/>
        </w:rPr>
        <w:t xml:space="preserve">NIMLAS</w:t>
      </w:r>
      <w:r w:rsidDel="00000000" w:rsidR="00000000" w:rsidRPr="00000000">
        <w:rPr>
          <w:rFonts w:ascii="Times New Roman" w:cs="Times New Roman" w:eastAsia="Times New Roman" w:hAnsi="Times New Roman"/>
          <w:color w:val="222222"/>
          <w:sz w:val="24"/>
          <w:szCs w:val="24"/>
          <w:highlight w:val="white"/>
          <w:rtl w:val="0"/>
        </w:rPr>
        <w:t xml:space="preserve"> network in September (tentatively)</w:t>
      </w:r>
    </w:p>
    <w:p w:rsidR="00000000" w:rsidDel="00000000" w:rsidP="00000000" w:rsidRDefault="00000000" w:rsidRPr="00000000" w14:paraId="0000001C">
      <w:pPr>
        <w:numPr>
          <w:ilvl w:val="1"/>
          <w:numId w:val="4"/>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Work for pilot project would likely occur from December 2023-December 2024</w:t>
      </w:r>
    </w:p>
    <w:p w:rsidR="00000000" w:rsidDel="00000000" w:rsidP="00000000" w:rsidRDefault="00000000" w:rsidRPr="00000000" w14:paraId="0000001D">
      <w:pPr>
        <w:numPr>
          <w:ilvl w:val="1"/>
          <w:numId w:val="4"/>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Any </w:t>
      </w:r>
      <w:r w:rsidDel="00000000" w:rsidR="00000000" w:rsidRPr="00000000">
        <w:rPr>
          <w:rFonts w:ascii="Times New Roman" w:cs="Times New Roman" w:eastAsia="Times New Roman" w:hAnsi="Times New Roman"/>
          <w:color w:val="222222"/>
          <w:sz w:val="24"/>
          <w:szCs w:val="24"/>
          <w:highlight w:val="white"/>
          <w:rtl w:val="0"/>
        </w:rPr>
        <w:t xml:space="preserve">NIMLAS</w:t>
      </w:r>
      <w:r w:rsidDel="00000000" w:rsidR="00000000" w:rsidRPr="00000000">
        <w:rPr>
          <w:rFonts w:ascii="Times New Roman" w:cs="Times New Roman" w:eastAsia="Times New Roman" w:hAnsi="Times New Roman"/>
          <w:color w:val="222222"/>
          <w:sz w:val="24"/>
          <w:szCs w:val="24"/>
          <w:highlight w:val="white"/>
          <w:rtl w:val="0"/>
        </w:rPr>
        <w:t xml:space="preserve"> member can apply for support for a pilot project</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 current pilot projects are centered around the other thematic areas of </w:t>
      </w:r>
      <w:r w:rsidDel="00000000" w:rsidR="00000000" w:rsidRPr="00000000">
        <w:rPr>
          <w:rFonts w:ascii="Times New Roman" w:cs="Times New Roman" w:eastAsia="Times New Roman" w:hAnsi="Times New Roman"/>
          <w:color w:val="222222"/>
          <w:sz w:val="24"/>
          <w:szCs w:val="24"/>
          <w:highlight w:val="white"/>
          <w:rtl w:val="0"/>
        </w:rPr>
        <w:t xml:space="preserve">NIMLAS</w:t>
      </w:r>
      <w:r w:rsidDel="00000000" w:rsidR="00000000" w:rsidRPr="00000000">
        <w:rPr>
          <w:rFonts w:ascii="Times New Roman" w:cs="Times New Roman" w:eastAsia="Times New Roman" w:hAnsi="Times New Roman"/>
          <w:color w:val="222222"/>
          <w:sz w:val="24"/>
          <w:szCs w:val="24"/>
          <w:highlight w:val="white"/>
          <w:rtl w:val="0"/>
        </w:rPr>
        <w:t xml:space="preserve">, more are needed in Addressing Increasing Attrition Rates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Roundtable Discussion of new research and new publications to include in the </w:t>
      </w:r>
      <w:r w:rsidDel="00000000" w:rsidR="00000000" w:rsidRPr="00000000">
        <w:rPr>
          <w:rFonts w:ascii="Times New Roman" w:cs="Times New Roman" w:eastAsia="Times New Roman" w:hAnsi="Times New Roman"/>
          <w:b w:val="1"/>
          <w:color w:val="222222"/>
          <w:sz w:val="24"/>
          <w:szCs w:val="24"/>
          <w:highlight w:val="white"/>
          <w:rtl w:val="0"/>
        </w:rPr>
        <w:t xml:space="preserve">NIMLAS</w:t>
      </w:r>
      <w:r w:rsidDel="00000000" w:rsidR="00000000" w:rsidRPr="00000000">
        <w:rPr>
          <w:rFonts w:ascii="Times New Roman" w:cs="Times New Roman" w:eastAsia="Times New Roman" w:hAnsi="Times New Roman"/>
          <w:b w:val="1"/>
          <w:color w:val="222222"/>
          <w:sz w:val="24"/>
          <w:szCs w:val="24"/>
          <w:highlight w:val="white"/>
          <w:rtl w:val="0"/>
        </w:rPr>
        <w:t xml:space="preserve"> Bibliography</w:t>
      </w:r>
    </w:p>
    <w:p w:rsidR="00000000" w:rsidDel="00000000" w:rsidP="00000000" w:rsidRDefault="00000000" w:rsidRPr="00000000" w14:paraId="00000021">
      <w:pP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New Publications/Presentations:</w:t>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Recently submitted publication covering a simulation study that investigated various attrition mechanisms, along with various ways to develop weights in order to determine which approaches of accounting for attrition are most effective, and which weights are most informative for the goal of estimating a trajectory model </w:t>
      </w:r>
      <w:r w:rsidDel="00000000" w:rsidR="00000000" w:rsidRPr="00000000">
        <w:rPr>
          <w:rFonts w:ascii="Times New Roman" w:cs="Times New Roman" w:eastAsia="Times New Roman" w:hAnsi="Times New Roman"/>
          <w:color w:val="222222"/>
          <w:sz w:val="24"/>
          <w:szCs w:val="24"/>
          <w:highlight w:val="white"/>
          <w:rtl w:val="0"/>
        </w:rPr>
        <w:t xml:space="preserve">(Brady)</w:t>
      </w:r>
    </w:p>
    <w:p w:rsidR="00000000" w:rsidDel="00000000" w:rsidP="00000000" w:rsidRDefault="00000000" w:rsidRPr="00000000" w14:paraId="00000023">
      <w:pPr>
        <w:numPr>
          <w:ilvl w:val="1"/>
          <w:numId w:val="3"/>
        </w:numPr>
        <w:ind w:left="144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Findings: Utilize all available cases/observations, important to emphasize proper model specification, consider situations where weighting is not helpful </w:t>
      </w:r>
    </w:p>
    <w:p w:rsidR="00000000" w:rsidDel="00000000" w:rsidP="00000000" w:rsidRDefault="00000000" w:rsidRPr="00000000" w14:paraId="00000024">
      <w:pPr>
        <w:numPr>
          <w:ilvl w:val="0"/>
          <w:numId w:val="3"/>
        </w:numPr>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Mixed-mode design helped to increase response rate, and reduced the amount of resources needed to illicit a response from participants (Mengyao) </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Incentives do not appear to be as useful as they were in the past in the NSHAP study participants have expressed that the incentive amount should be higher (Katie)</w:t>
      </w:r>
    </w:p>
    <w:p w:rsidR="00000000" w:rsidDel="00000000" w:rsidP="00000000" w:rsidRDefault="00000000" w:rsidRPr="00000000" w14:paraId="00000026">
      <w:pPr>
        <w:numPr>
          <w:ilvl w:val="1"/>
          <w:numId w:val="3"/>
        </w:numPr>
        <w:ind w:left="144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Presented at AAPOR 2023, slide deck will be available on NIMLAS website </w:t>
      </w:r>
    </w:p>
    <w:p w:rsidR="00000000" w:rsidDel="00000000" w:rsidP="00000000" w:rsidRDefault="00000000" w:rsidRPr="00000000" w14:paraId="00000027">
      <w:pP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New Research &amp; Roundtable Discussion:</w:t>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Study on survey engagement and its impact on attrition (Arie)</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Testing different incentives for upcoming panels of the American Life Panel (Arie)</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Exploring allowing long-term HRS participants to view their data a way to maintain engagement (Brady)</w:t>
      </w:r>
    </w:p>
    <w:p w:rsidR="00000000" w:rsidDel="00000000" w:rsidP="00000000" w:rsidRDefault="00000000" w:rsidRPr="00000000" w14:paraId="0000002B">
      <w:pPr>
        <w:numPr>
          <w:ilvl w:val="1"/>
          <w:numId w:val="3"/>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Also provides participants with a potential additional perceived benefit of participation</w:t>
      </w:r>
    </w:p>
    <w:p w:rsidR="00000000" w:rsidDel="00000000" w:rsidP="00000000" w:rsidRDefault="00000000" w:rsidRPr="00000000" w14:paraId="0000002C">
      <w:pPr>
        <w:numPr>
          <w:ilvl w:val="1"/>
          <w:numId w:val="3"/>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There are privacy concerns considering the sensitivity of this data, this could possibly be mitigated by utilizing a secure portal for participants</w:t>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When using incentives to address attrition, it is important to consider respondent burden, currency value </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Comparing remote only to in-person approaches, those who were approached remotely and then had an in-person follow up performed best (Katie)</w:t>
      </w:r>
    </w:p>
    <w:p w:rsidR="00000000" w:rsidDel="00000000" w:rsidP="00000000" w:rsidRDefault="00000000" w:rsidRPr="00000000" w14:paraId="0000002F">
      <w:pPr>
        <w:numPr>
          <w:ilvl w:val="1"/>
          <w:numId w:val="3"/>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These findings did not extend to the 80+ age group</w:t>
      </w:r>
    </w:p>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Feasibility study in post-hospitalization COVID-19 patients (Aleda)</w:t>
      </w:r>
    </w:p>
    <w:p w:rsidR="00000000" w:rsidDel="00000000" w:rsidP="00000000" w:rsidRDefault="00000000" w:rsidRPr="00000000" w14:paraId="00000031">
      <w:pPr>
        <w:numPr>
          <w:ilvl w:val="1"/>
          <w:numId w:val="3"/>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Conducted modified physical performance battery tests, self-collected</w:t>
      </w:r>
    </w:p>
    <w:p w:rsidR="00000000" w:rsidDel="00000000" w:rsidP="00000000" w:rsidRDefault="00000000" w:rsidRPr="00000000" w14:paraId="00000032">
      <w:pPr>
        <w:numPr>
          <w:ilvl w:val="1"/>
          <w:numId w:val="3"/>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Results will be used to help maximize participation of older respondents as it becomes more difficult for them to present in-person</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Items</w:t>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interested in consulting or providing consulting services, contact NIMLAS email</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Steps/Goals for Next Meeting/Suggestions for future work</w:t>
      </w:r>
    </w:p>
    <w:p w:rsidR="00000000" w:rsidDel="00000000" w:rsidP="00000000" w:rsidRDefault="00000000" w:rsidRPr="00000000" w14:paraId="0000003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members have workshop ideas, please reach out to Brady, Esther and/or Sunghee to discuss further </w:t>
      </w:r>
    </w:p>
    <w:p w:rsidR="00000000" w:rsidDel="00000000" w:rsidP="00000000" w:rsidRDefault="00000000" w:rsidRPr="00000000" w14:paraId="0000003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submitting a proposal for a pilot project</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1:00 p.m. </w:t>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